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ABB7" w14:textId="77777777" w:rsidR="00760239" w:rsidRDefault="003A1888">
      <w:r>
        <w:t xml:space="preserve">                                                       </w:t>
      </w:r>
    </w:p>
    <w:p w14:paraId="6E4D861D" w14:textId="5893DC46" w:rsidR="00760239" w:rsidRDefault="00760239">
      <w:r>
        <w:t xml:space="preserve">   </w:t>
      </w:r>
      <w:r>
        <w:tab/>
      </w:r>
      <w:r>
        <w:tab/>
      </w:r>
      <w:r>
        <w:tab/>
        <w:t xml:space="preserve">       </w:t>
      </w:r>
      <w:r>
        <w:rPr>
          <w:noProof/>
        </w:rPr>
        <w:drawing>
          <wp:inline distT="0" distB="0" distL="0" distR="0" wp14:anchorId="40F39018" wp14:editId="3D642A0F">
            <wp:extent cx="1933575" cy="1924050"/>
            <wp:effectExtent l="0" t="0" r="0" b="0"/>
            <wp:docPr id="1810361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B6B5" w14:textId="77777777" w:rsidR="00760239" w:rsidRDefault="00760239"/>
    <w:p w14:paraId="3F84A8DB" w14:textId="74287C54" w:rsidR="003A1888" w:rsidRDefault="003A1888">
      <w:r>
        <w:t xml:space="preserve">                                                         Notice of Special Meeting </w:t>
      </w:r>
    </w:p>
    <w:p w14:paraId="34AF5F69" w14:textId="2A4D57D0" w:rsidR="003A1888" w:rsidRPr="003A1888" w:rsidRDefault="003A1888" w:rsidP="003A18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t xml:space="preserve">In accordance with the Bowling Green Town Charter the Town Clerk, in accordance with a written request </w:t>
      </w:r>
      <w:r w:rsidR="00453F9E">
        <w:t>from</w:t>
      </w:r>
      <w:r>
        <w:t xml:space="preserve"> the Mayor, has scheduled a Special Meeting of the Town Council of the Town of Bowling Green for Tuesday, November 2</w:t>
      </w:r>
      <w:r w:rsidR="00453F9E">
        <w:t>8</w:t>
      </w:r>
      <w:r>
        <w:t>, 2023 at 6:00 PM at Bowling Green Town Hall,</w:t>
      </w:r>
      <w:r w:rsidR="008A4EDA">
        <w:t xml:space="preserve"> located at </w:t>
      </w:r>
      <w:r>
        <w:t xml:space="preserve">117 Butler Street to discuss </w:t>
      </w:r>
      <w:r w:rsidR="00453F9E">
        <w:t xml:space="preserve">the </w:t>
      </w:r>
      <w:r>
        <w:t>selection and appointment of a Town Manager</w:t>
      </w:r>
      <w:r w:rsidRPr="008A4EDA">
        <w:t>.</w:t>
      </w:r>
      <w:r w:rsidR="00453F9E">
        <w:t xml:space="preserve"> No other business will be transacted at the special meeting unless all members of the Town Council are present and consent to the transaction of such other business.</w:t>
      </w:r>
      <w:r w:rsidRPr="008A4EDA">
        <w:t xml:space="preserve"> </w:t>
      </w:r>
      <w:r w:rsidR="008A4EDA" w:rsidRPr="00453F9E">
        <w:rPr>
          <w:rFonts w:eastAsia="Times New Roman" w:cstheme="minorHAnsi"/>
          <w:color w:val="222222"/>
          <w:kern w:val="0"/>
          <w14:ligatures w14:val="none"/>
        </w:rPr>
        <w:t>All</w:t>
      </w:r>
      <w:r w:rsidRPr="003A1888">
        <w:rPr>
          <w:rFonts w:eastAsia="Times New Roman" w:cstheme="minorHAnsi"/>
          <w:color w:val="222222"/>
          <w:kern w:val="0"/>
          <w14:ligatures w14:val="none"/>
        </w:rPr>
        <w:t xml:space="preserve"> meetings of the </w:t>
      </w:r>
      <w:r w:rsidR="008A4EDA" w:rsidRPr="00453F9E">
        <w:rPr>
          <w:rFonts w:eastAsia="Times New Roman" w:cstheme="minorHAnsi"/>
          <w:color w:val="222222"/>
          <w:kern w:val="0"/>
          <w14:ligatures w14:val="none"/>
        </w:rPr>
        <w:t>C</w:t>
      </w:r>
      <w:r w:rsidRPr="003A1888">
        <w:rPr>
          <w:rFonts w:eastAsia="Times New Roman" w:cstheme="minorHAnsi"/>
          <w:color w:val="222222"/>
          <w:kern w:val="0"/>
          <w14:ligatures w14:val="none"/>
        </w:rPr>
        <w:t xml:space="preserve">ouncil </w:t>
      </w:r>
      <w:r w:rsidR="008A4EDA" w:rsidRPr="00453F9E">
        <w:rPr>
          <w:rFonts w:eastAsia="Times New Roman" w:cstheme="minorHAnsi"/>
          <w:color w:val="222222"/>
          <w:kern w:val="0"/>
          <w14:ligatures w14:val="none"/>
        </w:rPr>
        <w:t>are</w:t>
      </w:r>
      <w:r w:rsidRPr="003A1888">
        <w:rPr>
          <w:rFonts w:eastAsia="Times New Roman" w:cstheme="minorHAnsi"/>
          <w:color w:val="222222"/>
          <w:kern w:val="0"/>
          <w14:ligatures w14:val="none"/>
        </w:rPr>
        <w:t xml:space="preserve"> open to the public except where in the judgment of the </w:t>
      </w:r>
      <w:r w:rsidR="008A4EDA" w:rsidRPr="008A4EDA">
        <w:rPr>
          <w:rFonts w:eastAsia="Times New Roman" w:cstheme="minorHAnsi"/>
          <w:color w:val="222222"/>
          <w:kern w:val="0"/>
          <w14:ligatures w14:val="none"/>
        </w:rPr>
        <w:t>C</w:t>
      </w:r>
      <w:r w:rsidRPr="003A1888">
        <w:rPr>
          <w:rFonts w:eastAsia="Times New Roman" w:cstheme="minorHAnsi"/>
          <w:color w:val="222222"/>
          <w:kern w:val="0"/>
          <w14:ligatures w14:val="none"/>
        </w:rPr>
        <w:t xml:space="preserve">ouncil the public welfare shall require </w:t>
      </w:r>
      <w:r w:rsidR="008A4EDA" w:rsidRPr="008A4EDA">
        <w:rPr>
          <w:rFonts w:eastAsia="Times New Roman" w:cstheme="minorHAnsi"/>
          <w:color w:val="222222"/>
          <w:kern w:val="0"/>
          <w14:ligatures w14:val="none"/>
        </w:rPr>
        <w:t xml:space="preserve">an </w:t>
      </w:r>
      <w:r w:rsidRPr="003A1888">
        <w:rPr>
          <w:rFonts w:eastAsia="Times New Roman" w:cstheme="minorHAnsi"/>
          <w:color w:val="222222"/>
          <w:kern w:val="0"/>
          <w14:ligatures w14:val="none"/>
        </w:rPr>
        <w:t>executive meeting</w:t>
      </w:r>
      <w:r w:rsidR="008A4EDA" w:rsidRPr="008A4EDA">
        <w:rPr>
          <w:rFonts w:eastAsia="Times New Roman" w:cstheme="minorHAnsi"/>
          <w:color w:val="222222"/>
          <w:kern w:val="0"/>
          <w14:ligatures w14:val="none"/>
        </w:rPr>
        <w:t xml:space="preserve"> allowed under Virginia State Code</w:t>
      </w:r>
      <w:r w:rsidRPr="003A1888">
        <w:rPr>
          <w:rFonts w:eastAsia="Times New Roman" w:cstheme="minorHAnsi"/>
          <w:color w:val="222222"/>
          <w:kern w:val="0"/>
          <w14:ligatures w14:val="none"/>
        </w:rPr>
        <w:t>.</w:t>
      </w:r>
    </w:p>
    <w:p w14:paraId="56C32FFE" w14:textId="1F4A0128" w:rsidR="003A1888" w:rsidRDefault="003A1888"/>
    <w:p w14:paraId="2CA5342C" w14:textId="118D6ED9" w:rsidR="008A4EDA" w:rsidRDefault="008A4EDA" w:rsidP="00760239">
      <w:pPr>
        <w:spacing w:after="0"/>
      </w:pPr>
      <w:r>
        <w:t xml:space="preserve">Patricia Chenault, </w:t>
      </w:r>
      <w:r w:rsidR="00453F9E">
        <w:t xml:space="preserve">Town </w:t>
      </w:r>
      <w:r>
        <w:t>Clerk</w:t>
      </w:r>
    </w:p>
    <w:p w14:paraId="33A536AB" w14:textId="3BBB7A93" w:rsidR="008A4EDA" w:rsidRDefault="008A4EDA">
      <w:r>
        <w:t xml:space="preserve">Town of Bowling </w:t>
      </w:r>
      <w:r w:rsidR="00453F9E">
        <w:t>G</w:t>
      </w:r>
      <w:r>
        <w:t>reen, Virginia</w:t>
      </w:r>
    </w:p>
    <w:p w14:paraId="0F550BEB" w14:textId="77777777" w:rsidR="008A4EDA" w:rsidRDefault="008A4EDA"/>
    <w:p w14:paraId="0598AA84" w14:textId="77777777" w:rsidR="003A1888" w:rsidRDefault="003A1888"/>
    <w:p w14:paraId="3AE6612D" w14:textId="6064DDC7" w:rsidR="003A1888" w:rsidRPr="003A1888" w:rsidRDefault="003A1888" w:rsidP="003A1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A188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32AD57D" w14:textId="77777777" w:rsidR="003A1888" w:rsidRPr="003A1888" w:rsidRDefault="003A1888" w:rsidP="003A1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A1888">
        <w:rPr>
          <w:rFonts w:ascii="Century Schoolbook" w:eastAsia="Times New Roman" w:hAnsi="Century Schoolbook" w:cs="Arial"/>
          <w:color w:val="222222"/>
          <w:kern w:val="0"/>
          <w:sz w:val="24"/>
          <w:szCs w:val="24"/>
          <w14:ligatures w14:val="none"/>
        </w:rPr>
        <w:t> </w:t>
      </w:r>
    </w:p>
    <w:p w14:paraId="379A017F" w14:textId="77777777" w:rsidR="003A1888" w:rsidRDefault="003A1888"/>
    <w:sectPr w:rsidR="003A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8"/>
    <w:rsid w:val="003A1888"/>
    <w:rsid w:val="00453F9E"/>
    <w:rsid w:val="00760239"/>
    <w:rsid w:val="008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B88A"/>
  <w15:chartTrackingRefBased/>
  <w15:docId w15:val="{D9762AFD-7D29-4B05-BE2A-6192497C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Manager</dc:creator>
  <cp:keywords/>
  <dc:description/>
  <cp:lastModifiedBy>tbgtreas</cp:lastModifiedBy>
  <cp:revision>2</cp:revision>
  <dcterms:created xsi:type="dcterms:W3CDTF">2023-11-21T21:30:00Z</dcterms:created>
  <dcterms:modified xsi:type="dcterms:W3CDTF">2023-11-21T21:30:00Z</dcterms:modified>
</cp:coreProperties>
</file>